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511C" w14:textId="77777777" w:rsidR="00411918" w:rsidRDefault="00411918" w:rsidP="00411918">
      <w:pPr>
        <w:pStyle w:val="NormalWeb"/>
      </w:pPr>
      <w:bookmarkStart w:id="0" w:name="_GoBack"/>
      <w:bookmarkEnd w:id="0"/>
      <w:r>
        <w:rPr>
          <w:rFonts w:ascii="Times New Roman" w:hAnsi="Times New Roman" w:cs="Times New Roman"/>
        </w:rPr>
        <w:t>Dear Colleague</w:t>
      </w:r>
    </w:p>
    <w:p w14:paraId="50878154" w14:textId="21740473" w:rsidR="00411918" w:rsidRDefault="00411918" w:rsidP="00411918">
      <w:pPr>
        <w:pStyle w:val="NormalWeb"/>
      </w:pPr>
      <w:r>
        <w:rPr>
          <w:rStyle w:val="Strong"/>
        </w:rPr>
        <w:t xml:space="preserve">Scoring a smallbore 8 on a </w:t>
      </w:r>
      <w:proofErr w:type="spellStart"/>
      <w:r>
        <w:rPr>
          <w:rStyle w:val="Strong"/>
        </w:rPr>
        <w:t>fullbore</w:t>
      </w:r>
      <w:proofErr w:type="spellEnd"/>
      <w:r>
        <w:rPr>
          <w:rStyle w:val="Strong"/>
        </w:rPr>
        <w:t xml:space="preserve"> target and grateful for it</w:t>
      </w:r>
    </w:p>
    <w:p w14:paraId="79794B67" w14:textId="77777777" w:rsidR="00411918" w:rsidRDefault="00411918" w:rsidP="00411918">
      <w:pPr>
        <w:pStyle w:val="NormalWeb"/>
      </w:pPr>
      <w:r>
        <w:rPr>
          <w:rStyle w:val="Emphasis"/>
          <w:b/>
          <w:bCs/>
        </w:rPr>
        <w:t>The Problem</w:t>
      </w:r>
      <w:r>
        <w:rPr>
          <w:rStyle w:val="Strong"/>
        </w:rPr>
        <w:t xml:space="preserve">: </w:t>
      </w:r>
      <w:r>
        <w:rPr>
          <w:rFonts w:ascii="Times New Roman" w:hAnsi="Times New Roman" w:cs="Times New Roman"/>
        </w:rPr>
        <w:t xml:space="preserve"> in a </w:t>
      </w:r>
      <w:proofErr w:type="spellStart"/>
      <w:r>
        <w:rPr>
          <w:rFonts w:ascii="Times New Roman" w:hAnsi="Times New Roman" w:cs="Times New Roman"/>
        </w:rPr>
        <w:t>fullbore</w:t>
      </w:r>
      <w:proofErr w:type="spellEnd"/>
      <w:r>
        <w:rPr>
          <w:rFonts w:ascii="Times New Roman" w:hAnsi="Times New Roman" w:cs="Times New Roman"/>
        </w:rPr>
        <w:t xml:space="preserve"> (TR) teams’ match, the group achieved by a shooter who was also experienced in smallbore, was only slightly larger than the 1.0 MOA V-bull. In the 15-shot match, the shooter scored 75.12. This was better than the scores of other members of the </w:t>
      </w:r>
      <w:proofErr w:type="spellStart"/>
      <w:r>
        <w:rPr>
          <w:rFonts w:ascii="Times New Roman" w:hAnsi="Times New Roman" w:cs="Times New Roman"/>
        </w:rPr>
        <w:t>fullbore</w:t>
      </w:r>
      <w:proofErr w:type="spellEnd"/>
      <w:r>
        <w:rPr>
          <w:rFonts w:ascii="Times New Roman" w:hAnsi="Times New Roman" w:cs="Times New Roman"/>
        </w:rPr>
        <w:t xml:space="preserve"> team who averaged 73.4. The groups produced by the </w:t>
      </w:r>
      <w:proofErr w:type="spellStart"/>
      <w:r>
        <w:rPr>
          <w:rFonts w:ascii="Times New Roman" w:hAnsi="Times New Roman" w:cs="Times New Roman"/>
        </w:rPr>
        <w:t>fullbore</w:t>
      </w:r>
      <w:proofErr w:type="spellEnd"/>
      <w:r>
        <w:rPr>
          <w:rFonts w:ascii="Times New Roman" w:hAnsi="Times New Roman" w:cs="Times New Roman"/>
        </w:rPr>
        <w:t xml:space="preserve"> shooters of this team were close to 2.0 MOA, i.e. scattered across the bullseye.</w:t>
      </w:r>
    </w:p>
    <w:p w14:paraId="3D4EB118" w14:textId="77777777" w:rsidR="00411918" w:rsidRDefault="00411918" w:rsidP="00411918">
      <w:pPr>
        <w:pStyle w:val="NormalWeb"/>
      </w:pPr>
      <w:r>
        <w:rPr>
          <w:rFonts w:ascii="Times New Roman" w:hAnsi="Times New Roman" w:cs="Times New Roman"/>
        </w:rPr>
        <w:t xml:space="preserve">After the match, team members wondered whether the smallbore shooter possessed an advantage from smallbore. If this were </w:t>
      </w:r>
      <w:proofErr w:type="gramStart"/>
      <w:r>
        <w:rPr>
          <w:rFonts w:ascii="Times New Roman" w:hAnsi="Times New Roman" w:cs="Times New Roman"/>
        </w:rPr>
        <w:t>true</w:t>
      </w:r>
      <w:proofErr w:type="gramEnd"/>
      <w:r>
        <w:rPr>
          <w:rFonts w:ascii="Times New Roman" w:hAnsi="Times New Roman" w:cs="Times New Roman"/>
        </w:rPr>
        <w:t xml:space="preserve"> then </w:t>
      </w:r>
      <w:proofErr w:type="spellStart"/>
      <w:r>
        <w:rPr>
          <w:rFonts w:ascii="Times New Roman" w:hAnsi="Times New Roman" w:cs="Times New Roman"/>
        </w:rPr>
        <w:t>fullbore</w:t>
      </w:r>
      <w:proofErr w:type="spellEnd"/>
      <w:r>
        <w:rPr>
          <w:rFonts w:ascii="Times New Roman" w:hAnsi="Times New Roman" w:cs="Times New Roman"/>
        </w:rPr>
        <w:t xml:space="preserve"> shooters wanted to know about it.</w:t>
      </w:r>
    </w:p>
    <w:p w14:paraId="0EECB72B" w14:textId="77777777" w:rsidR="00411918" w:rsidRDefault="00411918" w:rsidP="00411918">
      <w:pPr>
        <w:pStyle w:val="NormalWeb"/>
      </w:pPr>
      <w:r>
        <w:rPr>
          <w:rFonts w:ascii="Times New Roman" w:hAnsi="Times New Roman" w:cs="Times New Roman"/>
        </w:rPr>
        <w:t xml:space="preserve">Differences between these disciplines were known to exist. It was asserted that if a </w:t>
      </w:r>
      <w:proofErr w:type="spellStart"/>
      <w:r>
        <w:rPr>
          <w:rFonts w:ascii="Times New Roman" w:hAnsi="Times New Roman" w:cs="Times New Roman"/>
        </w:rPr>
        <w:t>fullbore</w:t>
      </w:r>
      <w:proofErr w:type="spellEnd"/>
      <w:r>
        <w:rPr>
          <w:rFonts w:ascii="Times New Roman" w:hAnsi="Times New Roman" w:cs="Times New Roman"/>
        </w:rPr>
        <w:t xml:space="preserve"> shooter scored a shot near the edge of the bullseye-inner line, the shooter would be grateful that it was not an inner. However, a shot on the edge of the </w:t>
      </w:r>
      <w:proofErr w:type="spellStart"/>
      <w:r>
        <w:rPr>
          <w:rFonts w:ascii="Times New Roman" w:hAnsi="Times New Roman" w:cs="Times New Roman"/>
        </w:rPr>
        <w:t>fullbore</w:t>
      </w:r>
      <w:proofErr w:type="spellEnd"/>
      <w:r>
        <w:rPr>
          <w:rFonts w:ascii="Times New Roman" w:hAnsi="Times New Roman" w:cs="Times New Roman"/>
        </w:rPr>
        <w:t xml:space="preserve"> bullseye would be equivalent to scoring an 8 on a smallbore target. Yet, in a smallbore match an 8 would seriously reduce a smallbore shooter’s aggregate. So why should </w:t>
      </w:r>
      <w:proofErr w:type="spellStart"/>
      <w:r>
        <w:rPr>
          <w:rFonts w:ascii="Times New Roman" w:hAnsi="Times New Roman" w:cs="Times New Roman"/>
        </w:rPr>
        <w:t>fullbore</w:t>
      </w:r>
      <w:proofErr w:type="spellEnd"/>
      <w:r>
        <w:rPr>
          <w:rFonts w:ascii="Times New Roman" w:hAnsi="Times New Roman" w:cs="Times New Roman"/>
        </w:rPr>
        <w:t xml:space="preserve"> shooters be grateful for a wide bullseye?</w:t>
      </w:r>
    </w:p>
    <w:p w14:paraId="2A3BB11B" w14:textId="77777777" w:rsidR="00411918" w:rsidRDefault="00411918" w:rsidP="00411918">
      <w:pPr>
        <w:pStyle w:val="NormalWeb"/>
      </w:pPr>
      <w:r>
        <w:rPr>
          <w:rFonts w:ascii="Times New Roman" w:hAnsi="Times New Roman" w:cs="Times New Roman"/>
        </w:rPr>
        <w:t>This article describes an investigation of this apparent anomaly. Clearly, no conclusion could be expected unless a systematic trial had been undertaken to reveal any advantages from each discipline. The investigation considered selected factors which might affect shooters differently in each discipline.</w:t>
      </w:r>
    </w:p>
    <w:p w14:paraId="4F063365" w14:textId="77777777" w:rsidR="00411918" w:rsidRDefault="00411918" w:rsidP="00411918">
      <w:pPr>
        <w:pStyle w:val="NormalWeb"/>
      </w:pPr>
      <w:r>
        <w:rPr>
          <w:rStyle w:val="Emphasis"/>
          <w:b/>
          <w:bCs/>
        </w:rPr>
        <w:t>Discussion:</w:t>
      </w:r>
      <w:r>
        <w:rPr>
          <w:rFonts w:ascii="Times New Roman" w:hAnsi="Times New Roman" w:cs="Times New Roman"/>
        </w:rPr>
        <w:t xml:space="preserve">  to search for a possible advantage gained by smallbore shooters participating in a </w:t>
      </w:r>
      <w:proofErr w:type="spellStart"/>
      <w:r>
        <w:rPr>
          <w:rFonts w:ascii="Times New Roman" w:hAnsi="Times New Roman" w:cs="Times New Roman"/>
        </w:rPr>
        <w:t>fullbore</w:t>
      </w:r>
      <w:proofErr w:type="spellEnd"/>
      <w:r>
        <w:rPr>
          <w:rFonts w:ascii="Times New Roman" w:hAnsi="Times New Roman" w:cs="Times New Roman"/>
        </w:rPr>
        <w:t xml:space="preserve"> match, several well-known techniques were considered. Each involved </w:t>
      </w:r>
      <w:proofErr w:type="gramStart"/>
      <w:r>
        <w:rPr>
          <w:rFonts w:ascii="Times New Roman" w:hAnsi="Times New Roman" w:cs="Times New Roman"/>
        </w:rPr>
        <w:t>differences</w:t>
      </w:r>
      <w:proofErr w:type="gramEnd"/>
      <w:r>
        <w:rPr>
          <w:rFonts w:ascii="Times New Roman" w:hAnsi="Times New Roman" w:cs="Times New Roman"/>
        </w:rPr>
        <w:t xml:space="preserve"> due to the methods employed by shooters from each discipline:</w:t>
      </w:r>
    </w:p>
    <w:p w14:paraId="3BEE9AAF" w14:textId="77777777" w:rsidR="00411918" w:rsidRDefault="00411918" w:rsidP="00411918">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body position to support the rifle dead still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of discharge [alternative placements of sling around forearm and positions of forward hand on stock]</w:t>
      </w:r>
    </w:p>
    <w:p w14:paraId="4BB1021E" w14:textId="77777777" w:rsidR="00411918" w:rsidRDefault="00411918" w:rsidP="00411918">
      <w:pPr>
        <w:numPr>
          <w:ilvl w:val="0"/>
          <w:numId w:val="1"/>
        </w:numPr>
        <w:spacing w:before="100" w:beforeAutospacing="1" w:after="100" w:afterAutospacing="1"/>
        <w:rPr>
          <w:rFonts w:eastAsia="Times New Roman"/>
        </w:rPr>
      </w:pPr>
      <w:r>
        <w:rPr>
          <w:rFonts w:ascii="Times New Roman" w:eastAsia="Times New Roman" w:hAnsi="Times New Roman" w:cs="Times New Roman"/>
        </w:rPr>
        <w:t>sighting to produce the smallest group [differences in selection of foresight ring size]</w:t>
      </w:r>
    </w:p>
    <w:p w14:paraId="60AB0ADE" w14:textId="77777777" w:rsidR="00411918" w:rsidRDefault="00411918" w:rsidP="00411918">
      <w:pPr>
        <w:numPr>
          <w:ilvl w:val="0"/>
          <w:numId w:val="1"/>
        </w:numPr>
        <w:spacing w:before="100" w:beforeAutospacing="1" w:after="100" w:afterAutospacing="1"/>
        <w:rPr>
          <w:rFonts w:eastAsia="Times New Roman"/>
        </w:rPr>
      </w:pPr>
      <w:r>
        <w:rPr>
          <w:rFonts w:ascii="Times New Roman" w:eastAsia="Times New Roman" w:hAnsi="Times New Roman" w:cs="Times New Roman"/>
        </w:rPr>
        <w:t>sizes of groups associated with timing of trigger pull to the moment of shot release.</w:t>
      </w:r>
    </w:p>
    <w:p w14:paraId="1CCCDBEA" w14:textId="77777777" w:rsidR="00411918" w:rsidRDefault="00411918" w:rsidP="00411918">
      <w:pPr>
        <w:pStyle w:val="NormalWeb"/>
      </w:pPr>
      <w:r>
        <w:rPr>
          <w:rStyle w:val="Emphasis"/>
          <w:b/>
          <w:bCs/>
        </w:rPr>
        <w:t>Body position to support rifle dead still</w:t>
      </w:r>
    </w:p>
    <w:p w14:paraId="7A1D5DBF" w14:textId="77777777" w:rsidR="00411918" w:rsidRDefault="00411918" w:rsidP="00411918">
      <w:pPr>
        <w:pStyle w:val="NormalWeb"/>
      </w:pPr>
      <w:r>
        <w:rPr>
          <w:rFonts w:ascii="Times New Roman" w:hAnsi="Times New Roman" w:cs="Times New Roman"/>
        </w:rPr>
        <w:t>Many shooters (Target Rifle) along a firing point competing in an important match, can be seen to support the rifle with the forward elbow out to the left of the rifle. The few shooters who position the elbow directly under the rifle stock will often be recognised as more highly skilled.  One of the reasons for this is that most shooters appear unaware how to position the forward elbow so that it is completely free of tension. Tension in muscles involved in supporting the rifle can be a serious handicap.</w:t>
      </w:r>
    </w:p>
    <w:p w14:paraId="53A25C00" w14:textId="77777777" w:rsidR="00411918" w:rsidRDefault="00411918" w:rsidP="00411918">
      <w:pPr>
        <w:pStyle w:val="NormalWeb"/>
      </w:pPr>
      <w:r>
        <w:rPr>
          <w:rFonts w:ascii="Times New Roman" w:hAnsi="Times New Roman" w:cs="Times New Roman"/>
        </w:rPr>
        <w:t xml:space="preserve">From the analysis of body positions of </w:t>
      </w:r>
      <w:proofErr w:type="spellStart"/>
      <w:r>
        <w:rPr>
          <w:rFonts w:ascii="Times New Roman" w:hAnsi="Times New Roman" w:cs="Times New Roman"/>
        </w:rPr>
        <w:t>fullbore</w:t>
      </w:r>
      <w:proofErr w:type="spellEnd"/>
      <w:r>
        <w:rPr>
          <w:rFonts w:ascii="Times New Roman" w:hAnsi="Times New Roman" w:cs="Times New Roman"/>
        </w:rPr>
        <w:t xml:space="preserve"> and smallbore shooters, it would appear there is little real difference between the two groups of shooters.</w:t>
      </w:r>
    </w:p>
    <w:p w14:paraId="16B05055" w14:textId="77777777" w:rsidR="00411918" w:rsidRDefault="00411918" w:rsidP="00411918">
      <w:pPr>
        <w:pStyle w:val="NormalWeb"/>
      </w:pPr>
      <w:r>
        <w:rPr>
          <w:rStyle w:val="Emphasis"/>
          <w:b/>
          <w:bCs/>
        </w:rPr>
        <w:t>Sighting to produce the smallest group  </w:t>
      </w:r>
    </w:p>
    <w:p w14:paraId="050688AD" w14:textId="77777777" w:rsidR="00411918" w:rsidRDefault="00411918" w:rsidP="00411918">
      <w:pPr>
        <w:pStyle w:val="NormalWeb"/>
      </w:pPr>
      <w:r>
        <w:rPr>
          <w:rFonts w:ascii="Times New Roman" w:hAnsi="Times New Roman" w:cs="Times New Roman"/>
        </w:rPr>
        <w:t xml:space="preserve">Whereas </w:t>
      </w:r>
      <w:proofErr w:type="spellStart"/>
      <w:r>
        <w:rPr>
          <w:rFonts w:ascii="Times New Roman" w:hAnsi="Times New Roman" w:cs="Times New Roman"/>
        </w:rPr>
        <w:t>fullbore</w:t>
      </w:r>
      <w:proofErr w:type="spellEnd"/>
      <w:r>
        <w:rPr>
          <w:rFonts w:ascii="Times New Roman" w:hAnsi="Times New Roman" w:cs="Times New Roman"/>
        </w:rPr>
        <w:t xml:space="preserve"> shooters use a wide range of ring diameters (and thicknesses of annulus), often aided by an Eagle Eye lens at the foresight, smallbore shooters tend to use a much smaller range of ring diameters. Due to the relatively larger size of the smallbore aiming mark, it has become the practice to select a ring size where the width of the aiming mark appears to occupy about a half or one third of the diameter of the ring. By comparison, </w:t>
      </w:r>
      <w:proofErr w:type="spellStart"/>
      <w:r>
        <w:rPr>
          <w:rFonts w:ascii="Times New Roman" w:hAnsi="Times New Roman" w:cs="Times New Roman"/>
        </w:rPr>
        <w:t>fullbore</w:t>
      </w:r>
      <w:proofErr w:type="spellEnd"/>
      <w:r>
        <w:rPr>
          <w:rFonts w:ascii="Times New Roman" w:hAnsi="Times New Roman" w:cs="Times New Roman"/>
        </w:rPr>
        <w:t xml:space="preserve"> shooters aim at an aiming mark that appears to occupy as much as one third of the width of the ring. As well, many </w:t>
      </w:r>
      <w:proofErr w:type="spellStart"/>
      <w:r>
        <w:rPr>
          <w:rFonts w:ascii="Times New Roman" w:hAnsi="Times New Roman" w:cs="Times New Roman"/>
        </w:rPr>
        <w:t>fullbore</w:t>
      </w:r>
      <w:proofErr w:type="spellEnd"/>
      <w:r>
        <w:rPr>
          <w:rFonts w:ascii="Times New Roman" w:hAnsi="Times New Roman" w:cs="Times New Roman"/>
        </w:rPr>
        <w:t xml:space="preserve"> shooters find they are </w:t>
      </w:r>
      <w:r>
        <w:rPr>
          <w:rFonts w:ascii="Times New Roman" w:hAnsi="Times New Roman" w:cs="Times New Roman"/>
        </w:rPr>
        <w:lastRenderedPageBreak/>
        <w:t xml:space="preserve">aiming at a dot. It remains for the </w:t>
      </w:r>
      <w:proofErr w:type="spellStart"/>
      <w:r>
        <w:rPr>
          <w:rFonts w:ascii="Times New Roman" w:hAnsi="Times New Roman" w:cs="Times New Roman"/>
        </w:rPr>
        <w:t>fullbore</w:t>
      </w:r>
      <w:proofErr w:type="spellEnd"/>
      <w:r>
        <w:rPr>
          <w:rFonts w:ascii="Times New Roman" w:hAnsi="Times New Roman" w:cs="Times New Roman"/>
        </w:rPr>
        <w:t xml:space="preserve"> shooter to position the dot in the centre of the foresight ring. Each group of shooters focusses upon the foresight ring with the aiming mark slightly defocussed.</w:t>
      </w:r>
    </w:p>
    <w:p w14:paraId="66B60660" w14:textId="77777777" w:rsidR="00411918" w:rsidRDefault="00411918" w:rsidP="00411918">
      <w:pPr>
        <w:pStyle w:val="NormalWeb"/>
      </w:pPr>
      <w:r>
        <w:rPr>
          <w:rFonts w:ascii="Times New Roman" w:hAnsi="Times New Roman" w:cs="Times New Roman"/>
        </w:rPr>
        <w:t xml:space="preserve">There would appear to be no real difference between the two groups of shooters, when considering the difference in sighting techniques of smallbore and </w:t>
      </w:r>
      <w:proofErr w:type="spellStart"/>
      <w:r>
        <w:rPr>
          <w:rFonts w:ascii="Times New Roman" w:hAnsi="Times New Roman" w:cs="Times New Roman"/>
        </w:rPr>
        <w:t>fullbore</w:t>
      </w:r>
      <w:proofErr w:type="spellEnd"/>
      <w:r>
        <w:rPr>
          <w:rFonts w:ascii="Times New Roman" w:hAnsi="Times New Roman" w:cs="Times New Roman"/>
        </w:rPr>
        <w:t>.</w:t>
      </w:r>
    </w:p>
    <w:p w14:paraId="701F6D2F" w14:textId="77777777" w:rsidR="00411918" w:rsidRDefault="00411918" w:rsidP="00411918">
      <w:pPr>
        <w:pStyle w:val="NormalWeb"/>
      </w:pPr>
      <w:r>
        <w:rPr>
          <w:rStyle w:val="Emphasis"/>
          <w:b/>
          <w:bCs/>
        </w:rPr>
        <w:t>Sizes of groups and timing of trigger pull to the point of shot release</w:t>
      </w:r>
    </w:p>
    <w:p w14:paraId="00AC9BE4" w14:textId="77777777" w:rsidR="00411918" w:rsidRDefault="00411918" w:rsidP="00411918">
      <w:pPr>
        <w:pStyle w:val="NormalWeb"/>
      </w:pPr>
      <w:r>
        <w:rPr>
          <w:rFonts w:ascii="Times New Roman" w:hAnsi="Times New Roman" w:cs="Times New Roman"/>
        </w:rPr>
        <w:t xml:space="preserve">Smallbore was in earlier times considered to afford an opportunity for </w:t>
      </w:r>
      <w:proofErr w:type="spellStart"/>
      <w:r>
        <w:rPr>
          <w:rFonts w:ascii="Times New Roman" w:hAnsi="Times New Roman" w:cs="Times New Roman"/>
        </w:rPr>
        <w:t>fullbore</w:t>
      </w:r>
      <w:proofErr w:type="spellEnd"/>
      <w:r>
        <w:rPr>
          <w:rFonts w:ascii="Times New Roman" w:hAnsi="Times New Roman" w:cs="Times New Roman"/>
        </w:rPr>
        <w:t xml:space="preserve"> shooters to practise trigger release and as a result, was known as </w:t>
      </w:r>
      <w:r>
        <w:rPr>
          <w:rStyle w:val="Emphasis"/>
          <w:rFonts w:ascii="Times New Roman" w:hAnsi="Times New Roman" w:cs="Times New Roman"/>
        </w:rPr>
        <w:t>miniature rifle shooting</w:t>
      </w:r>
      <w:r>
        <w:rPr>
          <w:rFonts w:ascii="Times New Roman" w:hAnsi="Times New Roman" w:cs="Times New Roman"/>
        </w:rPr>
        <w:t>. It was often conducted indoors, affording shooters no opportunity to practice in changing wind.</w:t>
      </w:r>
    </w:p>
    <w:p w14:paraId="78E51805" w14:textId="77777777" w:rsidR="00411918" w:rsidRDefault="00411918" w:rsidP="00411918">
      <w:pPr>
        <w:pStyle w:val="NormalWeb"/>
      </w:pPr>
      <w:r>
        <w:rPr>
          <w:rFonts w:ascii="Times New Roman" w:hAnsi="Times New Roman" w:cs="Times New Roman"/>
        </w:rPr>
        <w:t xml:space="preserve">Shooting in a wind-sheltered environment at 20 or 50m does however require that a smallbore shooter should use a trigger-release technique to achieve a 0.5 MOA or 1.0 MOA group. On the other hand, until the appearance of the 1.0 MOA V-bull score for </w:t>
      </w:r>
      <w:proofErr w:type="spellStart"/>
      <w:r>
        <w:rPr>
          <w:rFonts w:ascii="Times New Roman" w:hAnsi="Times New Roman" w:cs="Times New Roman"/>
        </w:rPr>
        <w:t>fullbore</w:t>
      </w:r>
      <w:proofErr w:type="spellEnd"/>
      <w:r>
        <w:rPr>
          <w:rFonts w:ascii="Times New Roman" w:hAnsi="Times New Roman" w:cs="Times New Roman"/>
        </w:rPr>
        <w:t xml:space="preserve"> shooters (TR) and more recently, the 0.5 MOA X-ring (F Class), </w:t>
      </w:r>
      <w:proofErr w:type="spellStart"/>
      <w:r>
        <w:rPr>
          <w:rFonts w:ascii="Times New Roman" w:hAnsi="Times New Roman" w:cs="Times New Roman"/>
        </w:rPr>
        <w:t>fullbore</w:t>
      </w:r>
      <w:proofErr w:type="spellEnd"/>
      <w:r>
        <w:rPr>
          <w:rFonts w:ascii="Times New Roman" w:hAnsi="Times New Roman" w:cs="Times New Roman"/>
        </w:rPr>
        <w:t xml:space="preserve"> shooters used a 2 MOA bullseye for several decades.</w:t>
      </w:r>
    </w:p>
    <w:p w14:paraId="07D77FBE" w14:textId="77777777" w:rsidR="00411918" w:rsidRDefault="00411918" w:rsidP="00411918">
      <w:pPr>
        <w:pStyle w:val="NormalWeb"/>
      </w:pPr>
      <w:proofErr w:type="gramStart"/>
      <w:r>
        <w:rPr>
          <w:rFonts w:ascii="Times New Roman" w:hAnsi="Times New Roman" w:cs="Times New Roman"/>
        </w:rPr>
        <w:t xml:space="preserve">It would appear that </w:t>
      </w:r>
      <w:proofErr w:type="spellStart"/>
      <w:r>
        <w:rPr>
          <w:rFonts w:ascii="Times New Roman" w:hAnsi="Times New Roman" w:cs="Times New Roman"/>
        </w:rPr>
        <w:t>fullbore</w:t>
      </w:r>
      <w:proofErr w:type="spellEnd"/>
      <w:proofErr w:type="gramEnd"/>
      <w:r>
        <w:rPr>
          <w:rFonts w:ascii="Times New Roman" w:hAnsi="Times New Roman" w:cs="Times New Roman"/>
        </w:rPr>
        <w:t xml:space="preserve"> shooters were content for several decades to group within 2 MOA compared with the 0.5 MOA X-ring of smallbore shooters. Hence, when a wind change occurs, a </w:t>
      </w:r>
      <w:proofErr w:type="spellStart"/>
      <w:r>
        <w:rPr>
          <w:rFonts w:ascii="Times New Roman" w:hAnsi="Times New Roman" w:cs="Times New Roman"/>
        </w:rPr>
        <w:t>fullbore</w:t>
      </w:r>
      <w:proofErr w:type="spellEnd"/>
      <w:r>
        <w:rPr>
          <w:rFonts w:ascii="Times New Roman" w:hAnsi="Times New Roman" w:cs="Times New Roman"/>
        </w:rPr>
        <w:t xml:space="preserve"> shooter could feel grateful that the bullseye was not as small as in smallbore.</w:t>
      </w:r>
    </w:p>
    <w:p w14:paraId="714C47B4" w14:textId="77777777" w:rsidR="00411918" w:rsidRDefault="00411918" w:rsidP="00411918">
      <w:pPr>
        <w:pStyle w:val="NormalWeb"/>
      </w:pPr>
      <w:r>
        <w:rPr>
          <w:rStyle w:val="Emphasis"/>
          <w:b/>
          <w:bCs/>
        </w:rPr>
        <w:t xml:space="preserve">Practical: </w:t>
      </w:r>
      <w:r>
        <w:rPr>
          <w:rFonts w:ascii="Times New Roman" w:hAnsi="Times New Roman" w:cs="Times New Roman"/>
        </w:rPr>
        <w:t xml:space="preserve">  from a consideration of the differences between smallbore and </w:t>
      </w:r>
      <w:proofErr w:type="spellStart"/>
      <w:r>
        <w:rPr>
          <w:rFonts w:ascii="Times New Roman" w:hAnsi="Times New Roman" w:cs="Times New Roman"/>
        </w:rPr>
        <w:t>fullbore</w:t>
      </w:r>
      <w:proofErr w:type="spellEnd"/>
      <w:r>
        <w:rPr>
          <w:rFonts w:ascii="Times New Roman" w:hAnsi="Times New Roman" w:cs="Times New Roman"/>
        </w:rPr>
        <w:t xml:space="preserve">, a much greater degree of difficulty confronts smallbore shooters. This in turn requires a greater demand for the use of the trigger-release technique by smallbore shooters. Not surprisingly, </w:t>
      </w:r>
      <w:proofErr w:type="spellStart"/>
      <w:r>
        <w:rPr>
          <w:rFonts w:ascii="Times New Roman" w:hAnsi="Times New Roman" w:cs="Times New Roman"/>
        </w:rPr>
        <w:t>fullbore</w:t>
      </w:r>
      <w:proofErr w:type="spellEnd"/>
      <w:r>
        <w:rPr>
          <w:rFonts w:ascii="Times New Roman" w:hAnsi="Times New Roman" w:cs="Times New Roman"/>
        </w:rPr>
        <w:t xml:space="preserve"> shooters, preceding the introduction of the 1 MOA V-bull, were never faced with such a requirement in their use of the trigger-release technique.</w:t>
      </w:r>
    </w:p>
    <w:p w14:paraId="1667C0A0" w14:textId="77777777" w:rsidR="00411918" w:rsidRDefault="00411918" w:rsidP="00411918">
      <w:pPr>
        <w:pStyle w:val="NormalWeb"/>
      </w:pPr>
      <w:r>
        <w:rPr>
          <w:rFonts w:ascii="Times New Roman" w:hAnsi="Times New Roman" w:cs="Times New Roman"/>
        </w:rPr>
        <w:t xml:space="preserve">The practical solution, adopted by a small proportion of </w:t>
      </w:r>
      <w:proofErr w:type="spellStart"/>
      <w:r>
        <w:rPr>
          <w:rFonts w:ascii="Times New Roman" w:hAnsi="Times New Roman" w:cs="Times New Roman"/>
        </w:rPr>
        <w:t>fullbore</w:t>
      </w:r>
      <w:proofErr w:type="spellEnd"/>
      <w:r>
        <w:rPr>
          <w:rFonts w:ascii="Times New Roman" w:hAnsi="Times New Roman" w:cs="Times New Roman"/>
        </w:rPr>
        <w:t xml:space="preserve"> shooters, was to ensure that the second stage of trigger pull was not shorter than the time for a tremor to be released by the body. The writer experimentally determined that he had a personal requirement for a 3 second time limit, beyond which, no tremor would occur and cause the muzzle to move. There were also indications that the 3 second time could be 4, 5 or even 6 seconds, depending upon whether the rifle was not still enough to avert momentary movements of the foresight (TR) or scope element (F Class).</w:t>
      </w:r>
    </w:p>
    <w:p w14:paraId="255573E6" w14:textId="77777777" w:rsidR="00411918" w:rsidRDefault="00411918" w:rsidP="00411918">
      <w:pPr>
        <w:pStyle w:val="NormalWeb"/>
      </w:pPr>
      <w:r>
        <w:rPr>
          <w:rFonts w:ascii="Times New Roman" w:hAnsi="Times New Roman" w:cs="Times New Roman"/>
        </w:rPr>
        <w:t xml:space="preserve">It would appear that the vast majority of </w:t>
      </w:r>
      <w:proofErr w:type="spellStart"/>
      <w:r>
        <w:rPr>
          <w:rFonts w:ascii="Times New Roman" w:hAnsi="Times New Roman" w:cs="Times New Roman"/>
        </w:rPr>
        <w:t>fullbore</w:t>
      </w:r>
      <w:proofErr w:type="spellEnd"/>
      <w:r>
        <w:rPr>
          <w:rFonts w:ascii="Times New Roman" w:hAnsi="Times New Roman" w:cs="Times New Roman"/>
        </w:rPr>
        <w:t xml:space="preserve"> shooters have for decades ignored the need to trick the body into not releasing a </w:t>
      </w:r>
      <w:proofErr w:type="gramStart"/>
      <w:r>
        <w:rPr>
          <w:rFonts w:ascii="Times New Roman" w:hAnsi="Times New Roman" w:cs="Times New Roman"/>
        </w:rPr>
        <w:t>tremor .They</w:t>
      </w:r>
      <w:proofErr w:type="gramEnd"/>
      <w:r>
        <w:rPr>
          <w:rFonts w:ascii="Times New Roman" w:hAnsi="Times New Roman" w:cs="Times New Roman"/>
        </w:rPr>
        <w:t xml:space="preserve"> have been satisfied with a 2 MOA group. On the other hand, smallbore shooters continue to use a trigger-release technique which ensures that a group of 1.0 MOA or 0.5 MOA will be achieved.</w:t>
      </w:r>
    </w:p>
    <w:p w14:paraId="5A4BF3C1" w14:textId="77777777" w:rsidR="00411918" w:rsidRDefault="00411918" w:rsidP="00411918">
      <w:pPr>
        <w:pStyle w:val="NormalWeb"/>
      </w:pPr>
      <w:r>
        <w:rPr>
          <w:rStyle w:val="Emphasis"/>
          <w:b/>
          <w:bCs/>
        </w:rPr>
        <w:t>Conclusion</w:t>
      </w:r>
      <w:r>
        <w:rPr>
          <w:rStyle w:val="Strong"/>
        </w:rPr>
        <w:t xml:space="preserve">: </w:t>
      </w:r>
      <w:r>
        <w:rPr>
          <w:rFonts w:ascii="Times New Roman" w:hAnsi="Times New Roman" w:cs="Times New Roman"/>
        </w:rPr>
        <w:t xml:space="preserve">  smallbore shooters use a trigger-release technique which ensures that their group forms within 1.0 or 0.5 MOA. Hence, they do not encounter tremors because their trigger-release technique ensures that a shot is not discharged within the 3 second time limit cited by the writer. On the other hand, </w:t>
      </w:r>
      <w:proofErr w:type="spellStart"/>
      <w:r>
        <w:rPr>
          <w:rFonts w:ascii="Times New Roman" w:hAnsi="Times New Roman" w:cs="Times New Roman"/>
        </w:rPr>
        <w:t>fullbore</w:t>
      </w:r>
      <w:proofErr w:type="spellEnd"/>
      <w:r>
        <w:rPr>
          <w:rFonts w:ascii="Times New Roman" w:hAnsi="Times New Roman" w:cs="Times New Roman"/>
        </w:rPr>
        <w:t xml:space="preserve"> shooters have used a larger bullseye, which generally enabled tremor shots to form a 2 MOA group within the bullseye ring. It was not until </w:t>
      </w:r>
      <w:proofErr w:type="spellStart"/>
      <w:r>
        <w:rPr>
          <w:rFonts w:ascii="Times New Roman" w:hAnsi="Times New Roman" w:cs="Times New Roman"/>
        </w:rPr>
        <w:t>fullbore</w:t>
      </w:r>
      <w:proofErr w:type="spellEnd"/>
      <w:r>
        <w:rPr>
          <w:rFonts w:ascii="Times New Roman" w:hAnsi="Times New Roman" w:cs="Times New Roman"/>
        </w:rPr>
        <w:t xml:space="preserve"> shooters began trying to produce groups smaller than 2 MOA, such as the 1.0 MOA V-bull or the 0.5 MOA X-ring, that the advantage possessed by smallbore shooters began to appear. Hence, a </w:t>
      </w:r>
      <w:proofErr w:type="spellStart"/>
      <w:r>
        <w:rPr>
          <w:rFonts w:ascii="Times New Roman" w:hAnsi="Times New Roman" w:cs="Times New Roman"/>
        </w:rPr>
        <w:t>fullbore</w:t>
      </w:r>
      <w:proofErr w:type="spellEnd"/>
      <w:r>
        <w:rPr>
          <w:rFonts w:ascii="Times New Roman" w:hAnsi="Times New Roman" w:cs="Times New Roman"/>
        </w:rPr>
        <w:t xml:space="preserve"> shooter could presently feel grateful for a bullseye which would score an 8 on a smallbore target. </w:t>
      </w:r>
    </w:p>
    <w:p w14:paraId="2ED30B9B" w14:textId="77777777" w:rsidR="00411918" w:rsidRDefault="00411918" w:rsidP="00411918">
      <w:pPr>
        <w:pStyle w:val="NormalWeb"/>
      </w:pPr>
      <w:r>
        <w:rPr>
          <w:rFonts w:ascii="Times New Roman" w:hAnsi="Times New Roman" w:cs="Times New Roman"/>
        </w:rPr>
        <w:t>Best regards</w:t>
      </w:r>
    </w:p>
    <w:p w14:paraId="17326A6C" w14:textId="254A3C8E" w:rsidR="00411918" w:rsidRPr="00411918" w:rsidRDefault="00411918" w:rsidP="00411918">
      <w:pPr>
        <w:pStyle w:val="NormalWeb"/>
      </w:pPr>
      <w:r>
        <w:rPr>
          <w:rFonts w:ascii="Times New Roman" w:hAnsi="Times New Roman" w:cs="Times New Roman"/>
        </w:rPr>
        <w:t>Geoff </w:t>
      </w:r>
    </w:p>
    <w:sectPr w:rsidR="00411918" w:rsidRPr="00411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511AF"/>
    <w:multiLevelType w:val="multilevel"/>
    <w:tmpl w:val="553C6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8"/>
    <w:rsid w:val="00411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5666"/>
  <w15:chartTrackingRefBased/>
  <w15:docId w15:val="{0ECC11F5-8166-4EFD-B0BE-235B723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1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18"/>
    <w:pPr>
      <w:spacing w:before="100" w:beforeAutospacing="1" w:after="100" w:afterAutospacing="1"/>
    </w:pPr>
  </w:style>
  <w:style w:type="character" w:styleId="Strong">
    <w:name w:val="Strong"/>
    <w:basedOn w:val="DefaultParagraphFont"/>
    <w:uiPriority w:val="22"/>
    <w:qFormat/>
    <w:rsid w:val="00411918"/>
    <w:rPr>
      <w:b/>
      <w:bCs/>
    </w:rPr>
  </w:style>
  <w:style w:type="character" w:styleId="Emphasis">
    <w:name w:val="Emphasis"/>
    <w:basedOn w:val="DefaultParagraphFont"/>
    <w:uiPriority w:val="20"/>
    <w:qFormat/>
    <w:rsid w:val="00411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2019-05-03T07:11:00Z</dcterms:created>
  <dcterms:modified xsi:type="dcterms:W3CDTF">2019-05-03T07:12:00Z</dcterms:modified>
</cp:coreProperties>
</file>